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CF" w:rsidRPr="009E31CF" w:rsidRDefault="009E31CF" w:rsidP="009E3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E31CF" w:rsidRPr="009E31CF" w:rsidRDefault="009E31CF" w:rsidP="009E3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к приказу № 24-од от 23.01.2023г</w:t>
      </w:r>
    </w:p>
    <w:p w:rsidR="009E31CF" w:rsidRDefault="009E31CF" w:rsidP="00BB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8B" w:rsidRPr="00BB4CB5" w:rsidRDefault="00BB4CB5" w:rsidP="00BB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B5">
        <w:rPr>
          <w:rFonts w:ascii="Times New Roman" w:hAnsi="Times New Roman" w:cs="Times New Roman"/>
          <w:b/>
          <w:sz w:val="28"/>
          <w:szCs w:val="28"/>
        </w:rPr>
        <w:t xml:space="preserve">Медиаплан </w:t>
      </w:r>
      <w:bookmarkStart w:id="0" w:name="_GoBack"/>
      <w:bookmarkEnd w:id="0"/>
    </w:p>
    <w:p w:rsidR="00BB4CB5" w:rsidRDefault="00BB4CB5" w:rsidP="00BB4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информационному сопровождению создания и функционирования Центра естественно-научной и технологической направленности «Точка роста»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15681" w:type="dxa"/>
        <w:tblLook w:val="04A0" w:firstRow="1" w:lastRow="0" w:firstColumn="1" w:lastColumn="0" w:noHBand="0" w:noVBand="1"/>
      </w:tblPr>
      <w:tblGrid>
        <w:gridCol w:w="704"/>
        <w:gridCol w:w="4522"/>
        <w:gridCol w:w="2613"/>
        <w:gridCol w:w="2614"/>
        <w:gridCol w:w="2614"/>
        <w:gridCol w:w="2614"/>
      </w:tblGrid>
      <w:tr w:rsidR="00BB4CB5" w:rsidTr="00BB4CB5">
        <w:trPr>
          <w:trHeight w:val="559"/>
        </w:trPr>
        <w:tc>
          <w:tcPr>
            <w:tcW w:w="70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2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3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форма сопровождения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4CB5" w:rsidTr="00BB4CB5">
        <w:trPr>
          <w:trHeight w:val="559"/>
        </w:trPr>
        <w:tc>
          <w:tcPr>
            <w:tcW w:w="70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2613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заседании группы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руководитель центра</w:t>
            </w:r>
          </w:p>
        </w:tc>
      </w:tr>
      <w:tr w:rsidR="00BB4CB5" w:rsidTr="00BB4CB5">
        <w:trPr>
          <w:trHeight w:val="559"/>
        </w:trPr>
        <w:tc>
          <w:tcPr>
            <w:tcW w:w="70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 аудиторий. Запуск сайта</w:t>
            </w:r>
          </w:p>
        </w:tc>
        <w:tc>
          <w:tcPr>
            <w:tcW w:w="2613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Интернет-ресурсы, социальные сети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 2023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BB4CB5" w:rsidTr="00BB4CB5">
        <w:trPr>
          <w:trHeight w:val="585"/>
        </w:trPr>
        <w:tc>
          <w:tcPr>
            <w:tcW w:w="70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2613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-июнь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новости об участии педагогов в образовательной сессии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BB4CB5" w:rsidTr="00BB4CB5">
        <w:trPr>
          <w:trHeight w:val="559"/>
        </w:trPr>
        <w:tc>
          <w:tcPr>
            <w:tcW w:w="70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ремонта/закупка оборудования, функционирование сайта</w:t>
            </w:r>
          </w:p>
        </w:tc>
        <w:tc>
          <w:tcPr>
            <w:tcW w:w="2613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Интернет-ресурсы, ведение сайта, социальные сети</w:t>
            </w:r>
          </w:p>
        </w:tc>
        <w:tc>
          <w:tcPr>
            <w:tcW w:w="2614" w:type="dxa"/>
          </w:tcPr>
          <w:p w:rsidR="00BB4CB5" w:rsidRDefault="00BB4CB5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-август</w:t>
            </w:r>
          </w:p>
        </w:tc>
        <w:tc>
          <w:tcPr>
            <w:tcW w:w="2614" w:type="dxa"/>
          </w:tcPr>
          <w:p w:rsidR="00BB4CB5" w:rsidRDefault="00BB4CB5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адреса Центра,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первоначального состояния п</w:t>
            </w:r>
            <w:r w:rsidR="00843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мещений, предусмотренных для ремонта</w:t>
            </w:r>
            <w:r w:rsidR="00843A70">
              <w:rPr>
                <w:rFonts w:ascii="Times New Roman" w:hAnsi="Times New Roman" w:cs="Times New Roman"/>
                <w:sz w:val="28"/>
                <w:szCs w:val="28"/>
              </w:rPr>
              <w:t>, для последующего сравнения с полученными результатами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завхоз, </w:t>
            </w:r>
          </w:p>
        </w:tc>
      </w:tr>
      <w:tr w:rsidR="00BB4CB5" w:rsidTr="00BB4CB5">
        <w:trPr>
          <w:trHeight w:val="559"/>
        </w:trPr>
        <w:tc>
          <w:tcPr>
            <w:tcW w:w="70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2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для Центра</w:t>
            </w:r>
          </w:p>
        </w:tc>
        <w:tc>
          <w:tcPr>
            <w:tcW w:w="2613" w:type="dxa"/>
          </w:tcPr>
          <w:p w:rsidR="00BB4CB5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2023 </w:t>
            </w:r>
          </w:p>
        </w:tc>
        <w:tc>
          <w:tcPr>
            <w:tcW w:w="2614" w:type="dxa"/>
          </w:tcPr>
          <w:p w:rsidR="00BB4CB5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совещании по вопросам готовности Центра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центра, педагоги</w:t>
            </w:r>
          </w:p>
        </w:tc>
      </w:tr>
      <w:tr w:rsidR="00BB4CB5" w:rsidTr="00BB4CB5">
        <w:trPr>
          <w:trHeight w:val="559"/>
        </w:trPr>
        <w:tc>
          <w:tcPr>
            <w:tcW w:w="70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2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набора обучающихся в Центр/запуск рекламной кампании, размещение информационных материалов на сайте школы</w:t>
            </w:r>
          </w:p>
        </w:tc>
        <w:tc>
          <w:tcPr>
            <w:tcW w:w="2613" w:type="dxa"/>
          </w:tcPr>
          <w:p w:rsidR="00BB4CB5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Онлайн-реклама на сайте, информационных стендах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BB4CB5" w:rsidTr="00BB4CB5">
        <w:trPr>
          <w:trHeight w:val="559"/>
        </w:trPr>
        <w:tc>
          <w:tcPr>
            <w:tcW w:w="70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2" w:type="dxa"/>
          </w:tcPr>
          <w:p w:rsidR="00BB4CB5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Центра </w:t>
            </w:r>
          </w:p>
        </w:tc>
        <w:tc>
          <w:tcPr>
            <w:tcW w:w="2613" w:type="dxa"/>
          </w:tcPr>
          <w:p w:rsidR="00BB4CB5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органа местного самоуправления в открытии Центра</w:t>
            </w:r>
          </w:p>
        </w:tc>
        <w:tc>
          <w:tcPr>
            <w:tcW w:w="2614" w:type="dxa"/>
          </w:tcPr>
          <w:p w:rsidR="00BB4CB5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заместители, руководитель Центра</w:t>
            </w:r>
          </w:p>
        </w:tc>
      </w:tr>
      <w:tr w:rsidR="00843A70" w:rsidTr="00BB4CB5">
        <w:trPr>
          <w:trHeight w:val="559"/>
        </w:trPr>
        <w:tc>
          <w:tcPr>
            <w:tcW w:w="704" w:type="dxa"/>
          </w:tcPr>
          <w:p w:rsidR="00843A70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2" w:type="dxa"/>
          </w:tcPr>
          <w:p w:rsidR="00843A70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613" w:type="dxa"/>
          </w:tcPr>
          <w:p w:rsidR="00843A70" w:rsidRDefault="00843A70" w:rsidP="0084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2614" w:type="dxa"/>
          </w:tcPr>
          <w:p w:rsidR="00843A70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2023</w:t>
            </w:r>
          </w:p>
        </w:tc>
        <w:tc>
          <w:tcPr>
            <w:tcW w:w="2614" w:type="dxa"/>
          </w:tcPr>
          <w:p w:rsidR="00843A70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 Центра</w:t>
            </w:r>
          </w:p>
        </w:tc>
        <w:tc>
          <w:tcPr>
            <w:tcW w:w="2614" w:type="dxa"/>
          </w:tcPr>
          <w:p w:rsidR="00843A70" w:rsidRDefault="00843A70" w:rsidP="00B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Центра, педагоги</w:t>
            </w:r>
          </w:p>
        </w:tc>
      </w:tr>
    </w:tbl>
    <w:p w:rsidR="00BB4CB5" w:rsidRDefault="00BB4CB5" w:rsidP="00BB4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CB5" w:rsidRPr="00BB4CB5" w:rsidRDefault="00BB4CB5" w:rsidP="00BB4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CB5" w:rsidRPr="00BB4CB5" w:rsidRDefault="00BB4CB5" w:rsidP="00BB4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CB5" w:rsidRDefault="00BB4CB5" w:rsidP="00BB4CB5">
      <w:pPr>
        <w:jc w:val="center"/>
      </w:pPr>
    </w:p>
    <w:sectPr w:rsidR="00BB4CB5" w:rsidSect="00BB4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24"/>
    <w:rsid w:val="00181024"/>
    <w:rsid w:val="00843A70"/>
    <w:rsid w:val="009E31CF"/>
    <w:rsid w:val="00BB4CB5"/>
    <w:rsid w:val="00BD28AD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5D53"/>
  <w15:chartTrackingRefBased/>
  <w15:docId w15:val="{8ED44CF7-A732-4121-97B2-28E4FEA3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7406-0DE7-4FB2-9CB1-6D3A918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Козырьков</dc:creator>
  <cp:keywords/>
  <dc:description/>
  <cp:lastModifiedBy>Константин Козырьков</cp:lastModifiedBy>
  <cp:revision>3</cp:revision>
  <dcterms:created xsi:type="dcterms:W3CDTF">2023-05-21T17:05:00Z</dcterms:created>
  <dcterms:modified xsi:type="dcterms:W3CDTF">2023-06-25T07:50:00Z</dcterms:modified>
</cp:coreProperties>
</file>